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00" w:type="dxa"/>
        <w:jc w:val="center"/>
        <w:shd w:val="clear" w:color="auto" w:fill="FFFAE7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0"/>
      </w:tblGrid>
      <w:tr>
        <w:tblPrEx>
          <w:shd w:val="clear" w:color="auto" w:fill="FFFA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  <w:jc w:val="center"/>
        </w:trPr>
        <w:tc>
          <w:tcPr>
            <w:tcW w:w="0" w:type="auto"/>
            <w:shd w:val="clear" w:color="auto" w:fill="FFFAE7"/>
            <w:tcMar>
              <w:top w:w="2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8"/>
                <w:szCs w:val="38"/>
                <w:bdr w:val="none" w:color="auto" w:sz="0" w:space="0"/>
                <w:lang w:val="en-US" w:eastAsia="zh-CN" w:bidi="ar"/>
              </w:rPr>
              <w:t>福建农林大学生命科学学院2023年专业学位硕士研究生（发酵工程） 调剂复试第二批拟录取名单公示</w:t>
            </w:r>
          </w:p>
          <w:p>
            <w:pPr>
              <w:keepNext w:val="0"/>
              <w:keepLines w:val="0"/>
              <w:widowControl/>
              <w:suppressLineNumbers w:val="0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pict>
                <v:rect id="_x0000_i1025" o:spt="1" style="height:0.75pt;width:500pt;" fillcolor="#000000" filled="t" stroked="f" coordsize="21600,21600" o:hr="t" o:hrstd="t" o:hrnoshade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　　发布时间: 2023-04-13 　　信息员:</w:t>
            </w:r>
          </w:p>
        </w:tc>
      </w:tr>
      <w:tr>
        <w:tblPrEx>
          <w:shd w:val="clear" w:color="auto" w:fill="FFFA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4900" w:type="pct"/>
            <w:shd w:val="clear" w:color="auto" w:fill="FFFAE7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ascii="Times New Roman" w:hAnsi="Times New Roman" w:eastAsia="黑体" w:cs="Times New Roman"/>
                <w:sz w:val="20"/>
                <w:szCs w:val="20"/>
                <w:bdr w:val="none" w:color="auto" w:sz="0" w:space="0"/>
                <w:lang w:eastAsia="zh-CN"/>
              </w:rPr>
              <w:t>       经复试，按照《福建农林大学</w:t>
            </w:r>
            <w:r>
              <w:rPr>
                <w:rFonts w:hint="default" w:ascii="Times New Roman" w:hAnsi="Times New Roman" w:eastAsia="宋体" w:cs="Times New Roman"/>
                <w:sz w:val="20"/>
                <w:szCs w:val="20"/>
                <w:bdr w:val="none" w:color="auto" w:sz="0" w:space="0"/>
              </w:rPr>
              <w:t>2023</w:t>
            </w:r>
            <w:r>
              <w:rPr>
                <w:rFonts w:hint="default" w:ascii="Times New Roman" w:hAnsi="Times New Roman" w:eastAsia="黑体" w:cs="Times New Roman"/>
                <w:sz w:val="20"/>
                <w:szCs w:val="20"/>
                <w:bdr w:val="none" w:color="auto" w:sz="0" w:space="0"/>
                <w:lang w:eastAsia="zh-CN"/>
              </w:rPr>
              <w:t>年招收攻读硕士学位研究生复试录取办法》和《生命科学学院</w:t>
            </w:r>
            <w:r>
              <w:rPr>
                <w:rFonts w:hint="default" w:ascii="Times New Roman" w:hAnsi="Times New Roman" w:eastAsia="宋体" w:cs="Times New Roman"/>
                <w:sz w:val="20"/>
                <w:szCs w:val="20"/>
                <w:bdr w:val="none" w:color="auto" w:sz="0" w:space="0"/>
              </w:rPr>
              <w:t>2023</w:t>
            </w:r>
            <w:r>
              <w:rPr>
                <w:rFonts w:hint="default" w:ascii="Times New Roman" w:hAnsi="Times New Roman" w:eastAsia="黑体" w:cs="Times New Roman"/>
                <w:sz w:val="20"/>
                <w:szCs w:val="20"/>
                <w:bdr w:val="none" w:color="auto" w:sz="0" w:space="0"/>
                <w:lang w:eastAsia="zh-CN"/>
              </w:rPr>
              <w:t>年招收攻读硕士学位研究生复试录取办法实施细则》，因名额增加</w:t>
            </w:r>
            <w:r>
              <w:rPr>
                <w:rFonts w:hint="default" w:ascii="Times New Roman" w:hAnsi="Times New Roman" w:eastAsia="宋体" w:cs="Times New Roman"/>
                <w:sz w:val="20"/>
                <w:szCs w:val="20"/>
                <w:bdr w:val="none" w:color="auto" w:sz="0" w:space="0"/>
              </w:rPr>
              <w:t>1</w:t>
            </w:r>
            <w:r>
              <w:rPr>
                <w:rFonts w:hint="default" w:ascii="Times New Roman" w:hAnsi="Times New Roman" w:eastAsia="黑体" w:cs="Times New Roman"/>
                <w:sz w:val="20"/>
                <w:szCs w:val="20"/>
                <w:bdr w:val="none" w:color="auto" w:sz="0" w:space="0"/>
                <w:lang w:eastAsia="zh-CN"/>
              </w:rPr>
              <w:t>个，现从第一批拟录取备选名单中按照成绩高低递补</w:t>
            </w:r>
            <w:r>
              <w:rPr>
                <w:rFonts w:hint="default" w:ascii="Times New Roman" w:hAnsi="Times New Roman" w:eastAsia="宋体" w:cs="Times New Roman"/>
                <w:sz w:val="20"/>
                <w:szCs w:val="20"/>
                <w:bdr w:val="none" w:color="auto" w:sz="0" w:space="0"/>
              </w:rPr>
              <w:t>1</w:t>
            </w:r>
            <w:r>
              <w:rPr>
                <w:rFonts w:hint="default" w:ascii="Times New Roman" w:hAnsi="Times New Roman" w:eastAsia="黑体" w:cs="Times New Roman"/>
                <w:sz w:val="20"/>
                <w:szCs w:val="20"/>
                <w:bdr w:val="none" w:color="auto" w:sz="0" w:space="0"/>
                <w:lang w:eastAsia="zh-CN"/>
              </w:rPr>
              <w:t>名，现公示（如下表），拟录取专业以学校公示为准，体检不合格、资格审核不通过取消录取资格。公示期自</w:t>
            </w:r>
            <w:r>
              <w:rPr>
                <w:rFonts w:hint="default" w:ascii="Times New Roman" w:hAnsi="Times New Roman" w:eastAsia="宋体" w:cs="Times New Roman"/>
                <w:sz w:val="20"/>
                <w:szCs w:val="20"/>
                <w:bdr w:val="none" w:color="auto" w:sz="0" w:space="0"/>
              </w:rPr>
              <w:t>2023</w:t>
            </w:r>
            <w:r>
              <w:rPr>
                <w:rFonts w:hint="default" w:ascii="Times New Roman" w:hAnsi="Times New Roman" w:eastAsia="黑体" w:cs="Times New Roman"/>
                <w:sz w:val="20"/>
                <w:szCs w:val="20"/>
                <w:bdr w:val="none" w:color="auto" w:sz="0" w:space="0"/>
                <w:lang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0"/>
                <w:szCs w:val="20"/>
                <w:bdr w:val="none" w:color="auto" w:sz="0" w:space="0"/>
              </w:rPr>
              <w:t>4</w:t>
            </w:r>
            <w:r>
              <w:rPr>
                <w:rFonts w:hint="default" w:ascii="Times New Roman" w:hAnsi="Times New Roman" w:eastAsia="黑体" w:cs="Times New Roman"/>
                <w:sz w:val="20"/>
                <w:szCs w:val="20"/>
                <w:bdr w:val="none" w:color="auto" w:sz="0" w:space="0"/>
                <w:lang w:eastAsia="zh-CN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0"/>
                <w:szCs w:val="20"/>
                <w:bdr w:val="none" w:color="auto" w:sz="0" w:space="0"/>
              </w:rPr>
              <w:t>13</w:t>
            </w:r>
            <w:r>
              <w:rPr>
                <w:rFonts w:hint="default" w:ascii="Times New Roman" w:hAnsi="Times New Roman" w:eastAsia="黑体" w:cs="Times New Roman"/>
                <w:sz w:val="20"/>
                <w:szCs w:val="20"/>
                <w:bdr w:val="none" w:color="auto" w:sz="0" w:space="0"/>
                <w:lang w:eastAsia="zh-CN"/>
              </w:rPr>
              <w:t>日至</w:t>
            </w:r>
            <w:r>
              <w:rPr>
                <w:rFonts w:hint="default" w:ascii="Times New Roman" w:hAnsi="Times New Roman" w:eastAsia="宋体" w:cs="Times New Roman"/>
                <w:sz w:val="20"/>
                <w:szCs w:val="20"/>
                <w:bdr w:val="none" w:color="auto" w:sz="0" w:space="0"/>
              </w:rPr>
              <w:t>4</w:t>
            </w:r>
            <w:r>
              <w:rPr>
                <w:rFonts w:hint="default" w:ascii="Times New Roman" w:hAnsi="Times New Roman" w:eastAsia="黑体" w:cs="Times New Roman"/>
                <w:sz w:val="20"/>
                <w:szCs w:val="20"/>
                <w:bdr w:val="none" w:color="auto" w:sz="0" w:space="0"/>
                <w:lang w:eastAsia="zh-CN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0"/>
                <w:szCs w:val="20"/>
                <w:bdr w:val="none" w:color="auto" w:sz="0" w:space="0"/>
              </w:rPr>
              <w:t>26</w:t>
            </w:r>
            <w:r>
              <w:rPr>
                <w:rFonts w:hint="default" w:ascii="Times New Roman" w:hAnsi="Times New Roman" w:eastAsia="黑体" w:cs="Times New Roman"/>
                <w:sz w:val="20"/>
                <w:szCs w:val="20"/>
                <w:bdr w:val="none" w:color="auto" w:sz="0" w:space="0"/>
                <w:lang w:eastAsia="zh-CN"/>
              </w:rPr>
              <w:t>日，如有异议，请于公示期内实名拨打电话反馈（</w:t>
            </w:r>
            <w:r>
              <w:rPr>
                <w:rFonts w:hint="default" w:ascii="Times New Roman" w:hAnsi="Times New Roman" w:eastAsia="宋体" w:cs="Times New Roman"/>
                <w:sz w:val="20"/>
                <w:szCs w:val="20"/>
                <w:bdr w:val="none" w:color="auto" w:sz="0" w:space="0"/>
              </w:rPr>
              <w:t>0591-83789452</w:t>
            </w:r>
            <w:r>
              <w:rPr>
                <w:rFonts w:hint="default" w:ascii="Times New Roman" w:hAnsi="Times New Roman" w:eastAsia="黑体" w:cs="Times New Roman"/>
                <w:sz w:val="20"/>
                <w:szCs w:val="20"/>
                <w:bdr w:val="none" w:color="auto" w:sz="0" w:space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  <w:tbl>
            <w:tblPr>
              <w:tblW w:w="10000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53"/>
              <w:gridCol w:w="1410"/>
              <w:gridCol w:w="692"/>
              <w:gridCol w:w="852"/>
              <w:gridCol w:w="1330"/>
              <w:gridCol w:w="1330"/>
              <w:gridCol w:w="852"/>
              <w:gridCol w:w="1490"/>
              <w:gridCol w:w="149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6"/>
                      <w:szCs w:val="16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考生类型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拟录取专业代码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拟录取专业名称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初试总分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复试成绩(百分制)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总成绩（百分制）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106353324032849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马星月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086004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发酵工程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340.00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78.60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72.24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2023-05-14T07:21:35Z</dcterms:created>
  <dc:creator>86188</dc:creator>
  <cp:lastModifiedBy>随风而动</cp:lastModifiedBy>
  <dcterms:modified xsi:type="dcterms:W3CDTF">2023-05-14T07:21:36Z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